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113B" w14:textId="509DDAFA" w:rsidR="00CC6169" w:rsidRDefault="00125335">
      <w:r>
        <w:rPr>
          <w:noProof/>
          <w:color w:val="717171"/>
        </w:rPr>
        <w:drawing>
          <wp:anchor distT="0" distB="0" distL="114300" distR="114300" simplePos="0" relativeHeight="251659264" behindDoc="1" locked="0" layoutInCell="1" allowOverlap="1" wp14:anchorId="52E68069" wp14:editId="6FD922F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158240" cy="259080"/>
            <wp:effectExtent l="0" t="0" r="1016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493AC" w14:textId="0B264F95" w:rsidR="00AD2D18" w:rsidRPr="00125335" w:rsidRDefault="006278C7" w:rsidP="00AD2D18">
      <w:pPr>
        <w:rPr>
          <w:b/>
          <w:color w:val="FF0000"/>
          <w:sz w:val="28"/>
          <w:szCs w:val="28"/>
          <w:lang w:val="fr-BE"/>
        </w:rPr>
      </w:pPr>
      <w:r w:rsidRPr="00125335">
        <w:rPr>
          <w:b/>
          <w:color w:val="FF0000"/>
          <w:sz w:val="28"/>
          <w:szCs w:val="28"/>
          <w:lang w:val="fr-BE"/>
        </w:rPr>
        <w:t>Plus rien ne vous arrête, avec Touring et TBWA</w:t>
      </w:r>
    </w:p>
    <w:p w14:paraId="62415787" w14:textId="77777777" w:rsidR="00D503E8" w:rsidRPr="006278C7" w:rsidRDefault="00D503E8">
      <w:pPr>
        <w:rPr>
          <w:lang w:val="fr-BE"/>
        </w:rPr>
      </w:pPr>
    </w:p>
    <w:p w14:paraId="250AD19F" w14:textId="61B1A6F6" w:rsidR="00CC6169" w:rsidRPr="006278C7" w:rsidRDefault="00CC6169" w:rsidP="00BC1C38">
      <w:pPr>
        <w:jc w:val="both"/>
        <w:rPr>
          <w:lang w:val="fr-BE"/>
        </w:rPr>
      </w:pPr>
      <w:r w:rsidRPr="006278C7">
        <w:rPr>
          <w:lang w:val="fr-BE"/>
        </w:rPr>
        <w:t xml:space="preserve">Il y a toujours une raison de ne pas </w:t>
      </w:r>
      <w:r w:rsidR="00E44EE2">
        <w:rPr>
          <w:lang w:val="fr-BE"/>
        </w:rPr>
        <w:t xml:space="preserve">prendre la route pour </w:t>
      </w:r>
      <w:r w:rsidRPr="006278C7">
        <w:rPr>
          <w:lang w:val="fr-BE"/>
        </w:rPr>
        <w:t xml:space="preserve">rendre </w:t>
      </w:r>
      <w:r w:rsidR="00925314">
        <w:rPr>
          <w:lang w:val="fr-BE"/>
        </w:rPr>
        <w:t>visite à un proche</w:t>
      </w:r>
      <w:r w:rsidRPr="006278C7">
        <w:rPr>
          <w:lang w:val="fr-BE"/>
        </w:rPr>
        <w:t xml:space="preserve">. </w:t>
      </w:r>
      <w:r w:rsidR="006278C7">
        <w:rPr>
          <w:lang w:val="fr-BE"/>
        </w:rPr>
        <w:t xml:space="preserve">Résultat : </w:t>
      </w:r>
      <w:r w:rsidRPr="006278C7">
        <w:rPr>
          <w:lang w:val="fr-BE"/>
        </w:rPr>
        <w:t>nous voyons de moins en moins</w:t>
      </w:r>
      <w:r w:rsidR="00925314">
        <w:rPr>
          <w:lang w:val="fr-BE"/>
        </w:rPr>
        <w:t xml:space="preserve"> ceux que nous aimons</w:t>
      </w:r>
      <w:r w:rsidRPr="006278C7">
        <w:rPr>
          <w:lang w:val="fr-BE"/>
        </w:rPr>
        <w:t xml:space="preserve">. </w:t>
      </w:r>
      <w:r w:rsidR="006278C7">
        <w:rPr>
          <w:lang w:val="fr-BE"/>
        </w:rPr>
        <w:t xml:space="preserve">Une situation que </w:t>
      </w:r>
      <w:r w:rsidRPr="006278C7">
        <w:rPr>
          <w:lang w:val="fr-BE"/>
        </w:rPr>
        <w:t xml:space="preserve">Touring </w:t>
      </w:r>
      <w:r w:rsidR="00925314">
        <w:rPr>
          <w:lang w:val="fr-BE"/>
        </w:rPr>
        <w:t>ne se contente pas de déplorer</w:t>
      </w:r>
      <w:r w:rsidRPr="006278C7">
        <w:rPr>
          <w:lang w:val="fr-BE"/>
        </w:rPr>
        <w:t xml:space="preserve">. </w:t>
      </w:r>
      <w:r w:rsidR="00925314">
        <w:rPr>
          <w:lang w:val="fr-BE"/>
        </w:rPr>
        <w:t>.L</w:t>
      </w:r>
      <w:r w:rsidR="006278C7">
        <w:rPr>
          <w:lang w:val="fr-BE"/>
        </w:rPr>
        <w:t xml:space="preserve">e spécialiste de la mobilité </w:t>
      </w:r>
      <w:r w:rsidRPr="006278C7">
        <w:rPr>
          <w:lang w:val="fr-BE"/>
        </w:rPr>
        <w:t xml:space="preserve">lance </w:t>
      </w:r>
      <w:r w:rsidR="00925314">
        <w:rPr>
          <w:lang w:val="fr-BE"/>
        </w:rPr>
        <w:t xml:space="preserve">en effet </w:t>
      </w:r>
      <w:r w:rsidRPr="006278C7">
        <w:rPr>
          <w:lang w:val="fr-BE"/>
        </w:rPr>
        <w:t xml:space="preserve">la campagne </w:t>
      </w:r>
      <w:r w:rsidR="006278C7">
        <w:rPr>
          <w:lang w:val="fr-BE"/>
        </w:rPr>
        <w:t>« </w:t>
      </w:r>
      <w:r w:rsidRPr="006278C7">
        <w:rPr>
          <w:lang w:val="fr-BE"/>
        </w:rPr>
        <w:t>Plus rien ne vous arrête</w:t>
      </w:r>
      <w:r w:rsidR="006278C7">
        <w:rPr>
          <w:lang w:val="fr-BE"/>
        </w:rPr>
        <w:t> »</w:t>
      </w:r>
      <w:r w:rsidRPr="006278C7">
        <w:rPr>
          <w:lang w:val="fr-BE"/>
        </w:rPr>
        <w:t xml:space="preserve">. Une campagne radio et online qui </w:t>
      </w:r>
      <w:r w:rsidR="00AD2D18">
        <w:rPr>
          <w:lang w:val="fr-BE"/>
        </w:rPr>
        <w:t>assure</w:t>
      </w:r>
      <w:r w:rsidRPr="006278C7">
        <w:rPr>
          <w:lang w:val="fr-BE"/>
        </w:rPr>
        <w:t xml:space="preserve"> qu’aucun obstacle ne doit </w:t>
      </w:r>
      <w:r w:rsidR="006278C7">
        <w:rPr>
          <w:lang w:val="fr-BE"/>
        </w:rPr>
        <w:t xml:space="preserve">s’interposer entre nous et ceux </w:t>
      </w:r>
      <w:r w:rsidR="00AD2D18">
        <w:rPr>
          <w:lang w:val="fr-BE"/>
        </w:rPr>
        <w:t>qui nous sont chers</w:t>
      </w:r>
      <w:r w:rsidRPr="006278C7">
        <w:rPr>
          <w:lang w:val="fr-BE"/>
        </w:rPr>
        <w:t xml:space="preserve">. Parce qu’avec l’assistance dépannage Touring, il n’y a </w:t>
      </w:r>
      <w:r w:rsidR="006278C7">
        <w:rPr>
          <w:lang w:val="fr-BE"/>
        </w:rPr>
        <w:t xml:space="preserve">vraiment </w:t>
      </w:r>
      <w:r w:rsidRPr="006278C7">
        <w:rPr>
          <w:lang w:val="fr-BE"/>
        </w:rPr>
        <w:t>pas de raison de se faire de souci</w:t>
      </w:r>
      <w:r w:rsidR="006278C7">
        <w:rPr>
          <w:lang w:val="fr-BE"/>
        </w:rPr>
        <w:t xml:space="preserve"> lorsqu’on prend la route</w:t>
      </w:r>
      <w:r w:rsidRPr="006278C7">
        <w:rPr>
          <w:lang w:val="fr-BE"/>
        </w:rPr>
        <w:t>.</w:t>
      </w:r>
    </w:p>
    <w:p w14:paraId="2FAC8BCF" w14:textId="77777777" w:rsidR="00CC6169" w:rsidRPr="006278C7" w:rsidRDefault="00CC6169" w:rsidP="00BC1C38">
      <w:pPr>
        <w:jc w:val="both"/>
        <w:rPr>
          <w:lang w:val="fr-BE"/>
        </w:rPr>
      </w:pPr>
    </w:p>
    <w:p w14:paraId="01140F9F" w14:textId="7183C477" w:rsidR="00CC6169" w:rsidRPr="006278C7" w:rsidRDefault="00CC6169" w:rsidP="00BC1C38">
      <w:pPr>
        <w:jc w:val="both"/>
        <w:rPr>
          <w:lang w:val="fr-BE"/>
        </w:rPr>
      </w:pPr>
      <w:r w:rsidRPr="006278C7">
        <w:rPr>
          <w:lang w:val="fr-BE"/>
        </w:rPr>
        <w:t xml:space="preserve">Avec sa campagne radio, Touring </w:t>
      </w:r>
      <w:r w:rsidR="00AD2D18">
        <w:rPr>
          <w:lang w:val="fr-BE"/>
        </w:rPr>
        <w:t>joue la carte de la créativité</w:t>
      </w:r>
      <w:r w:rsidRPr="006278C7">
        <w:rPr>
          <w:lang w:val="fr-BE"/>
        </w:rPr>
        <w:t xml:space="preserve">. Dans </w:t>
      </w:r>
      <w:r w:rsidR="00E44EE2">
        <w:rPr>
          <w:lang w:val="fr-BE"/>
        </w:rPr>
        <w:t xml:space="preserve">une série </w:t>
      </w:r>
      <w:r w:rsidRPr="006278C7">
        <w:rPr>
          <w:lang w:val="fr-BE"/>
        </w:rPr>
        <w:t xml:space="preserve">de </w:t>
      </w:r>
      <w:bookmarkStart w:id="0" w:name="_GoBack"/>
      <w:bookmarkEnd w:id="0"/>
      <w:r w:rsidRPr="006278C7">
        <w:rPr>
          <w:lang w:val="fr-BE"/>
        </w:rPr>
        <w:t xml:space="preserve">spots </w:t>
      </w:r>
      <w:r w:rsidR="00E44EE2">
        <w:rPr>
          <w:lang w:val="fr-BE"/>
        </w:rPr>
        <w:t>amusants</w:t>
      </w:r>
      <w:r w:rsidRPr="006278C7">
        <w:rPr>
          <w:lang w:val="fr-BE"/>
        </w:rPr>
        <w:t>, on</w:t>
      </w:r>
      <w:r w:rsidR="006278C7">
        <w:rPr>
          <w:lang w:val="fr-BE"/>
        </w:rPr>
        <w:t xml:space="preserve"> d</w:t>
      </w:r>
      <w:r w:rsidRPr="006278C7">
        <w:rPr>
          <w:lang w:val="fr-BE"/>
        </w:rPr>
        <w:t xml:space="preserve">écouvre des </w:t>
      </w:r>
      <w:r w:rsidR="006278C7">
        <w:rPr>
          <w:lang w:val="fr-BE"/>
        </w:rPr>
        <w:t xml:space="preserve">personnages en proie à leur conscience, qui tente de les </w:t>
      </w:r>
      <w:r w:rsidR="00E44EE2">
        <w:rPr>
          <w:lang w:val="fr-BE"/>
        </w:rPr>
        <w:t>motiver à</w:t>
      </w:r>
      <w:r w:rsidRPr="006278C7">
        <w:rPr>
          <w:lang w:val="fr-BE"/>
        </w:rPr>
        <w:t xml:space="preserve"> rendre visite à leurs amis </w:t>
      </w:r>
      <w:r w:rsidR="006278C7">
        <w:rPr>
          <w:lang w:val="fr-BE"/>
        </w:rPr>
        <w:t xml:space="preserve">ou </w:t>
      </w:r>
      <w:r w:rsidRPr="006278C7">
        <w:rPr>
          <w:lang w:val="fr-BE"/>
        </w:rPr>
        <w:t>leur famille</w:t>
      </w:r>
      <w:r w:rsidR="00AD2D18">
        <w:rPr>
          <w:lang w:val="fr-BE"/>
        </w:rPr>
        <w:t>.</w:t>
      </w:r>
      <w:r w:rsidRPr="006278C7">
        <w:rPr>
          <w:lang w:val="fr-BE"/>
        </w:rPr>
        <w:t xml:space="preserve"> </w:t>
      </w:r>
      <w:r w:rsidR="00AD2D18">
        <w:rPr>
          <w:lang w:val="fr-BE"/>
        </w:rPr>
        <w:t>C</w:t>
      </w:r>
      <w:r w:rsidRPr="006278C7">
        <w:rPr>
          <w:lang w:val="fr-BE"/>
        </w:rPr>
        <w:t xml:space="preserve">e qui conduit à des situations </w:t>
      </w:r>
      <w:r w:rsidR="006278C7">
        <w:rPr>
          <w:lang w:val="fr-BE"/>
        </w:rPr>
        <w:t xml:space="preserve">plutôt </w:t>
      </w:r>
      <w:r w:rsidR="00E44EE2">
        <w:rPr>
          <w:lang w:val="fr-BE"/>
        </w:rPr>
        <w:t>inattendues</w:t>
      </w:r>
      <w:r w:rsidRPr="006278C7">
        <w:rPr>
          <w:lang w:val="fr-BE"/>
        </w:rPr>
        <w:t>.</w:t>
      </w:r>
    </w:p>
    <w:p w14:paraId="659A4989" w14:textId="77777777" w:rsidR="00CC6169" w:rsidRPr="006278C7" w:rsidRDefault="00CC6169" w:rsidP="00BC1C38">
      <w:pPr>
        <w:jc w:val="both"/>
        <w:rPr>
          <w:lang w:val="fr-BE"/>
        </w:rPr>
      </w:pPr>
    </w:p>
    <w:p w14:paraId="74521080" w14:textId="0F12E6A4" w:rsidR="00CC6169" w:rsidRPr="006278C7" w:rsidRDefault="00AD2D18" w:rsidP="00BC1C38">
      <w:pPr>
        <w:jc w:val="both"/>
        <w:rPr>
          <w:lang w:val="fr-BE"/>
        </w:rPr>
      </w:pPr>
      <w:r>
        <w:rPr>
          <w:lang w:val="fr-BE"/>
        </w:rPr>
        <w:t>L</w:t>
      </w:r>
      <w:r w:rsidR="00CC6169" w:rsidRPr="006278C7">
        <w:rPr>
          <w:lang w:val="fr-BE"/>
        </w:rPr>
        <w:t xml:space="preserve">a campagne </w:t>
      </w:r>
      <w:r>
        <w:rPr>
          <w:lang w:val="fr-BE"/>
        </w:rPr>
        <w:t xml:space="preserve">en ligne </w:t>
      </w:r>
      <w:r w:rsidR="00CC6169" w:rsidRPr="006278C7">
        <w:rPr>
          <w:lang w:val="fr-BE"/>
        </w:rPr>
        <w:t>déroule une série spéciale de pre-rolls conçus spécialement pour le</w:t>
      </w:r>
      <w:r>
        <w:rPr>
          <w:lang w:val="fr-BE"/>
        </w:rPr>
        <w:t>ur</w:t>
      </w:r>
      <w:r w:rsidR="00CC6169" w:rsidRPr="006278C7">
        <w:rPr>
          <w:lang w:val="fr-BE"/>
        </w:rPr>
        <w:t xml:space="preserve"> média. </w:t>
      </w:r>
      <w:r>
        <w:rPr>
          <w:lang w:val="fr-BE"/>
        </w:rPr>
        <w:t>C</w:t>
      </w:r>
      <w:r w:rsidR="00CC6169" w:rsidRPr="006278C7">
        <w:rPr>
          <w:lang w:val="fr-BE"/>
        </w:rPr>
        <w:t xml:space="preserve">es vidéos surprenantes </w:t>
      </w:r>
      <w:r>
        <w:rPr>
          <w:lang w:val="fr-BE"/>
        </w:rPr>
        <w:t xml:space="preserve">démontrent qu’un dépannage peut s’avérer utile </w:t>
      </w:r>
      <w:r w:rsidR="00CC6169" w:rsidRPr="006278C7">
        <w:rPr>
          <w:lang w:val="fr-BE"/>
        </w:rPr>
        <w:t xml:space="preserve">dans les circonstances les plus inattendues. </w:t>
      </w:r>
      <w:r>
        <w:rPr>
          <w:lang w:val="fr-BE"/>
        </w:rPr>
        <w:t>Nous n’en dirons pas plus, d</w:t>
      </w:r>
      <w:r w:rsidR="00CC6169" w:rsidRPr="006278C7">
        <w:rPr>
          <w:lang w:val="fr-BE"/>
        </w:rPr>
        <w:t>écouvrez-les par vous</w:t>
      </w:r>
      <w:r>
        <w:rPr>
          <w:lang w:val="fr-BE"/>
        </w:rPr>
        <w:t>-même !</w:t>
      </w:r>
    </w:p>
    <w:p w14:paraId="0B4FE993" w14:textId="77777777" w:rsidR="00CC6169" w:rsidRPr="006278C7" w:rsidRDefault="00CC6169" w:rsidP="00CC6169">
      <w:pPr>
        <w:rPr>
          <w:lang w:val="fr-BE"/>
        </w:rPr>
      </w:pPr>
    </w:p>
    <w:p w14:paraId="7FC7BB44" w14:textId="77777777" w:rsidR="00D503E8" w:rsidRDefault="00D503E8">
      <w:pPr>
        <w:rPr>
          <w:lang w:val="fr-BE"/>
        </w:rPr>
      </w:pPr>
    </w:p>
    <w:p w14:paraId="3DBD6743" w14:textId="77777777" w:rsidR="00125335" w:rsidRPr="00125335" w:rsidRDefault="00125335" w:rsidP="00125335">
      <w:pPr>
        <w:pStyle w:val="TBWA"/>
        <w:rPr>
          <w:rFonts w:asciiTheme="minorHAnsi" w:eastAsiaTheme="minorEastAsia" w:hAnsiTheme="minorHAnsi" w:cstheme="minorBidi"/>
          <w:b/>
          <w:color w:val="auto"/>
          <w:lang w:val="fr-BE" w:eastAsia="en-US"/>
        </w:rPr>
      </w:pPr>
      <w:r w:rsidRPr="00125335">
        <w:rPr>
          <w:rFonts w:asciiTheme="minorHAnsi" w:eastAsiaTheme="minorEastAsia" w:hAnsiTheme="minorHAnsi" w:cstheme="minorBidi"/>
          <w:b/>
          <w:color w:val="auto"/>
          <w:lang w:val="fr-BE" w:eastAsia="en-US"/>
        </w:rPr>
        <w:t>CREDITS</w:t>
      </w:r>
    </w:p>
    <w:p w14:paraId="262F56F9" w14:textId="77777777" w:rsidR="00125335" w:rsidRPr="00125335" w:rsidRDefault="00125335" w:rsidP="00125335">
      <w:pPr>
        <w:pStyle w:val="TBWA"/>
        <w:rPr>
          <w:rFonts w:asciiTheme="minorHAnsi" w:eastAsiaTheme="minorEastAsia" w:hAnsiTheme="minorHAnsi" w:cstheme="minorBidi"/>
          <w:color w:val="auto"/>
          <w:lang w:val="fr-BE" w:eastAsia="en-US"/>
        </w:rPr>
      </w:pPr>
    </w:p>
    <w:p w14:paraId="01285BF0" w14:textId="77777777" w:rsidR="00125335" w:rsidRPr="00125335" w:rsidRDefault="00125335" w:rsidP="0012533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 xml:space="preserve">Brand: Touring </w:t>
      </w:r>
    </w:p>
    <w:p w14:paraId="4CE04C96" w14:textId="0FA89573" w:rsidR="00125335" w:rsidRPr="00125335" w:rsidRDefault="00125335" w:rsidP="0012533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>Campaign Title:  GA GERUST OP WEG / PLUS RIEN NE VOUS ARRETE</w:t>
      </w:r>
    </w:p>
    <w:p w14:paraId="53E6FF20" w14:textId="77777777" w:rsidR="00125335" w:rsidRPr="00125335" w:rsidRDefault="00125335" w:rsidP="0012533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>Creative Director: Jeroen Bostoen</w:t>
      </w:r>
    </w:p>
    <w:p w14:paraId="5FD6470A" w14:textId="77777777" w:rsidR="00125335" w:rsidRPr="00125335" w:rsidRDefault="00125335" w:rsidP="0012533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 xml:space="preserve">Art Director: Alex Ameye </w:t>
      </w: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ab/>
      </w:r>
    </w:p>
    <w:p w14:paraId="3A70315C" w14:textId="77777777" w:rsidR="00125335" w:rsidRPr="00125335" w:rsidRDefault="00125335" w:rsidP="0012533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>Copywriter: Olaf Meuleman</w:t>
      </w: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ab/>
      </w: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ab/>
      </w:r>
    </w:p>
    <w:p w14:paraId="7D227162" w14:textId="77777777" w:rsidR="00125335" w:rsidRPr="00125335" w:rsidRDefault="00125335" w:rsidP="0012533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>Account team: Valérie Demeure</w:t>
      </w: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ab/>
      </w:r>
    </w:p>
    <w:p w14:paraId="2D64AA13" w14:textId="77777777" w:rsidR="00125335" w:rsidRPr="00125335" w:rsidRDefault="00125335" w:rsidP="0012533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>Strategy: Stephanie Vercruysse</w:t>
      </w: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ab/>
      </w:r>
    </w:p>
    <w:p w14:paraId="09DD5CEB" w14:textId="77777777" w:rsidR="00125335" w:rsidRPr="00125335" w:rsidRDefault="00125335" w:rsidP="0012533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>Client*: Touring</w:t>
      </w:r>
    </w:p>
    <w:p w14:paraId="0C4257D3" w14:textId="77777777" w:rsidR="00125335" w:rsidRPr="00125335" w:rsidRDefault="00125335" w:rsidP="0012533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>Production agency:</w:t>
      </w:r>
    </w:p>
    <w:p w14:paraId="682FF2D2" w14:textId="77777777" w:rsidR="00125335" w:rsidRPr="00125335" w:rsidRDefault="00125335" w:rsidP="0012533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>RTV Production team: Saké</w:t>
      </w:r>
    </w:p>
    <w:p w14:paraId="530D8879" w14:textId="517A0C35" w:rsidR="00125335" w:rsidRPr="00125335" w:rsidRDefault="00125335" w:rsidP="0012533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>Bannering: Digital Craftsmen</w:t>
      </w:r>
    </w:p>
    <w:p w14:paraId="493974A8" w14:textId="77777777" w:rsidR="00125335" w:rsidRPr="00125335" w:rsidRDefault="00125335" w:rsidP="0012533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Theme="minorHAnsi" w:eastAsiaTheme="minorEastAsia" w:hAnsiTheme="minorHAnsi" w:cstheme="minorBidi"/>
          <w:noProof w:val="0"/>
          <w:sz w:val="20"/>
          <w:lang w:val="fr-BE"/>
        </w:rPr>
      </w:pPr>
      <w:r w:rsidRPr="00125335">
        <w:rPr>
          <w:rFonts w:asciiTheme="minorHAnsi" w:eastAsiaTheme="minorEastAsia" w:hAnsiTheme="minorHAnsi" w:cstheme="minorBidi"/>
          <w:noProof w:val="0"/>
          <w:sz w:val="20"/>
          <w:lang w:val="fr-BE"/>
        </w:rPr>
        <w:t xml:space="preserve">Date of first publication/airing: 03/10/2016 </w:t>
      </w:r>
    </w:p>
    <w:p w14:paraId="781E7FD8" w14:textId="77777777" w:rsidR="00125335" w:rsidRPr="009B12BD" w:rsidRDefault="00125335">
      <w:pPr>
        <w:rPr>
          <w:lang w:val="fr-BE"/>
        </w:rPr>
      </w:pPr>
    </w:p>
    <w:sectPr w:rsidR="00125335" w:rsidRPr="009B12BD" w:rsidSect="00626B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8"/>
    <w:rsid w:val="000D6157"/>
    <w:rsid w:val="00125335"/>
    <w:rsid w:val="00153927"/>
    <w:rsid w:val="004103E2"/>
    <w:rsid w:val="00626B2E"/>
    <w:rsid w:val="006278C7"/>
    <w:rsid w:val="006A1675"/>
    <w:rsid w:val="007969D5"/>
    <w:rsid w:val="008B218E"/>
    <w:rsid w:val="008E4B82"/>
    <w:rsid w:val="00925314"/>
    <w:rsid w:val="00995CE7"/>
    <w:rsid w:val="009B12BD"/>
    <w:rsid w:val="00A0266C"/>
    <w:rsid w:val="00AD2D18"/>
    <w:rsid w:val="00B02DE0"/>
    <w:rsid w:val="00B273AA"/>
    <w:rsid w:val="00BC1C38"/>
    <w:rsid w:val="00BE46D0"/>
    <w:rsid w:val="00CC6169"/>
    <w:rsid w:val="00D503E8"/>
    <w:rsid w:val="00DE41EE"/>
    <w:rsid w:val="00E44EE2"/>
    <w:rsid w:val="00E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E45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D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E0"/>
    <w:rPr>
      <w:rFonts w:ascii="Lucida Grande" w:hAnsi="Lucida Grande"/>
      <w:sz w:val="18"/>
      <w:szCs w:val="18"/>
    </w:rPr>
  </w:style>
  <w:style w:type="paragraph" w:customStyle="1" w:styleId="TBWA">
    <w:name w:val="TBWA"/>
    <w:basedOn w:val="Normal"/>
    <w:qFormat/>
    <w:rsid w:val="00125335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25335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D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E0"/>
    <w:rPr>
      <w:rFonts w:ascii="Lucida Grande" w:hAnsi="Lucida Grande"/>
      <w:sz w:val="18"/>
      <w:szCs w:val="18"/>
    </w:rPr>
  </w:style>
  <w:style w:type="paragraph" w:customStyle="1" w:styleId="TBWA">
    <w:name w:val="TBWA"/>
    <w:basedOn w:val="Normal"/>
    <w:qFormat/>
    <w:rsid w:val="00125335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25335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Meuleman</dc:creator>
  <cp:lastModifiedBy>Guest User</cp:lastModifiedBy>
  <cp:revision>3</cp:revision>
  <dcterms:created xsi:type="dcterms:W3CDTF">2016-10-04T14:50:00Z</dcterms:created>
  <dcterms:modified xsi:type="dcterms:W3CDTF">2016-10-04T14:51:00Z</dcterms:modified>
</cp:coreProperties>
</file>